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87FE" w14:textId="7082669B" w:rsidR="00424E26" w:rsidRDefault="00D11DEA" w:rsidP="00D11DEA">
      <w:pPr>
        <w:spacing w:after="0"/>
        <w:jc w:val="both"/>
        <w:rPr>
          <w:rFonts w:ascii="Poppins Light" w:hAnsi="Poppins Light" w:cs="Poppins Light"/>
          <w:b/>
          <w:bCs/>
          <w:sz w:val="32"/>
          <w:szCs w:val="32"/>
        </w:rPr>
      </w:pPr>
      <w:r w:rsidRPr="00424E26">
        <w:rPr>
          <w:rFonts w:ascii="Poppins" w:hAnsi="Poppins" w:cs="Poppins"/>
          <w:b/>
          <w:bCs/>
          <w:noProof/>
          <w:sz w:val="32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 wp14:anchorId="179726E2" wp14:editId="4AEAA28D">
            <wp:simplePos x="0" y="0"/>
            <wp:positionH relativeFrom="margin">
              <wp:posOffset>3620135</wp:posOffset>
            </wp:positionH>
            <wp:positionV relativeFrom="margin">
              <wp:posOffset>-368300</wp:posOffset>
            </wp:positionV>
            <wp:extent cx="2610485" cy="779145"/>
            <wp:effectExtent l="0" t="0" r="0" b="0"/>
            <wp:wrapSquare wrapText="bothSides"/>
            <wp:docPr id="971126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26379" name="Picture 9711263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08AEF" w14:textId="1182EA84" w:rsidR="00D11DEA" w:rsidRPr="00424E26" w:rsidRDefault="00D11DEA" w:rsidP="00D11DEA">
      <w:pPr>
        <w:spacing w:after="0"/>
        <w:jc w:val="both"/>
        <w:rPr>
          <w:rFonts w:ascii="Poppins Light" w:hAnsi="Poppins Light" w:cs="Poppins Light"/>
          <w:b/>
          <w:bCs/>
          <w:sz w:val="32"/>
          <w:szCs w:val="32"/>
        </w:rPr>
      </w:pPr>
      <w:r w:rsidRPr="00424E26">
        <w:rPr>
          <w:rFonts w:ascii="Poppins Light" w:hAnsi="Poppins Light" w:cs="Poppins Light"/>
          <w:b/>
          <w:bCs/>
          <w:sz w:val="32"/>
          <w:szCs w:val="32"/>
        </w:rPr>
        <w:t>Patient Participation Group Forum</w:t>
      </w:r>
    </w:p>
    <w:p w14:paraId="43630793" w14:textId="77777777" w:rsidR="00D11DEA" w:rsidRPr="00424E26" w:rsidRDefault="00D11DEA" w:rsidP="00D11DEA">
      <w:pPr>
        <w:spacing w:after="0"/>
        <w:jc w:val="both"/>
        <w:rPr>
          <w:rFonts w:ascii="Poppins" w:hAnsi="Poppins" w:cs="Poppins"/>
          <w:b/>
          <w:bCs/>
          <w:sz w:val="24"/>
          <w:szCs w:val="24"/>
        </w:rPr>
      </w:pPr>
    </w:p>
    <w:p w14:paraId="752AC0FD" w14:textId="77777777" w:rsidR="00376353" w:rsidRDefault="00376353" w:rsidP="00376353">
      <w:pPr>
        <w:spacing w:after="0"/>
        <w:jc w:val="both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Thursday 26</w:t>
      </w:r>
      <w:r>
        <w:rPr>
          <w:rFonts w:ascii="Poppins" w:hAnsi="Poppins" w:cs="Poppins"/>
          <w:b/>
          <w:bCs/>
          <w:sz w:val="24"/>
          <w:szCs w:val="24"/>
          <w:vertAlign w:val="superscript"/>
        </w:rPr>
        <w:t>th</w:t>
      </w:r>
      <w:r>
        <w:rPr>
          <w:rFonts w:ascii="Poppins" w:hAnsi="Poppins" w:cs="Poppins"/>
          <w:b/>
          <w:bCs/>
          <w:sz w:val="24"/>
          <w:szCs w:val="24"/>
        </w:rPr>
        <w:t xml:space="preserve"> of September 6-8 pm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6"/>
      </w:tblGrid>
      <w:tr w:rsidR="00376353" w14:paraId="5918B23B" w14:textId="77777777" w:rsidTr="00376353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043AA6AB" w14:textId="77777777" w:rsidR="00376353" w:rsidRDefault="00376353">
            <w:pPr>
              <w:pStyle w:val="NormalWeb"/>
              <w:spacing w:beforeAutospacing="0" w:afterAutospacing="0" w:line="240" w:lineRule="atLeast"/>
              <w:ind w:left="15" w:right="15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  <w:color w:val="131313"/>
              </w:rPr>
              <w:t>Waltham Forest GP Federation</w:t>
            </w:r>
            <w:r>
              <w:rPr>
                <w:rFonts w:ascii="Poppins" w:hAnsi="Poppins" w:cs="Poppins"/>
                <w:b/>
                <w:bCs/>
              </w:rPr>
              <w:t xml:space="preserve"> , </w:t>
            </w:r>
            <w:hyperlink r:id="rId9" w:tgtFrame="_blank" w:tooltip="Original URL: https://www.google.com/maps/place/WF+Federated+GP+Network/@51.6083183,-0.001316,19z/data=!4m13!1m7!3m6!1s0x48761e02b6708aff:0xa14b9bf26e4449df!2sLarkshall+Rd,+London+E4+9HH!3b1!8m2!3d51.6093846!4d-0.0013634!3m4!1s0x48761e0299fab97d:0xe3de3c8" w:history="1">
              <w:r>
                <w:rPr>
                  <w:rStyle w:val="Hyperlink"/>
                  <w:rFonts w:ascii="Poppins" w:hAnsi="Poppins" w:cs="Poppins"/>
                  <w:b/>
                  <w:bCs/>
                  <w:color w:val="131313"/>
                </w:rPr>
                <w:t xml:space="preserve">500 </w:t>
              </w:r>
              <w:proofErr w:type="spellStart"/>
              <w:r>
                <w:rPr>
                  <w:rStyle w:val="Hyperlink"/>
                  <w:rFonts w:ascii="Poppins" w:hAnsi="Poppins" w:cs="Poppins"/>
                  <w:b/>
                  <w:bCs/>
                  <w:color w:val="131313"/>
                </w:rPr>
                <w:t>Larkshall</w:t>
              </w:r>
              <w:proofErr w:type="spellEnd"/>
              <w:r>
                <w:rPr>
                  <w:rStyle w:val="Hyperlink"/>
                  <w:rFonts w:ascii="Poppins" w:hAnsi="Poppins" w:cs="Poppins"/>
                  <w:b/>
                  <w:bCs/>
                  <w:color w:val="131313"/>
                </w:rPr>
                <w:t xml:space="preserve"> Road, London, E4 9HH</w:t>
              </w:r>
            </w:hyperlink>
          </w:p>
        </w:tc>
      </w:tr>
    </w:tbl>
    <w:p w14:paraId="4E6194BA" w14:textId="03D2CB32" w:rsidR="00E933F5" w:rsidRPr="00424E26" w:rsidRDefault="00001F33" w:rsidP="00E933F5">
      <w:pPr>
        <w:jc w:val="both"/>
        <w:rPr>
          <w:rFonts w:ascii="Poppins" w:hAnsi="Poppins" w:cs="Poppins"/>
          <w:sz w:val="24"/>
          <w:szCs w:val="24"/>
          <w:u w:val="single"/>
        </w:rPr>
      </w:pPr>
      <w:r w:rsidRPr="00001F33">
        <w:rPr>
          <w:rFonts w:ascii="Poppins" w:hAnsi="Poppins" w:cs="Poppins"/>
          <w:sz w:val="24"/>
          <w:szCs w:val="24"/>
          <w:u w:val="single"/>
        </w:rPr>
        <w:t xml:space="preserve"> </w:t>
      </w:r>
      <w:r w:rsidR="00405143">
        <w:rPr>
          <w:rFonts w:ascii="Poppins" w:hAnsi="Poppins" w:cs="Poppins"/>
          <w:sz w:val="24"/>
          <w:szCs w:val="24"/>
          <w:u w:val="single"/>
        </w:rPr>
        <w:t>Apologies</w:t>
      </w:r>
    </w:p>
    <w:tbl>
      <w:tblPr>
        <w:tblW w:w="6521" w:type="dxa"/>
        <w:tblLook w:val="04A0" w:firstRow="1" w:lastRow="0" w:firstColumn="1" w:lastColumn="0" w:noHBand="0" w:noVBand="1"/>
      </w:tblPr>
      <w:tblGrid>
        <w:gridCol w:w="3261"/>
        <w:gridCol w:w="3260"/>
      </w:tblGrid>
      <w:tr w:rsidR="00E933F5" w:rsidRPr="00C71621" w14:paraId="77672546" w14:textId="77777777" w:rsidTr="004A332A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7279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Patrick Morgan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49B4" w14:textId="77777777" w:rsidR="00E933F5" w:rsidRPr="00C71621" w:rsidRDefault="00E933F5" w:rsidP="004A332A">
            <w:pPr>
              <w:autoSpaceDN/>
              <w:spacing w:after="0"/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</w:pPr>
            <w:r w:rsidRPr="00C71621">
              <w:rPr>
                <w:rFonts w:ascii="Poppins" w:eastAsia="Times New Roman" w:hAnsi="Poppins" w:cs="Poppins"/>
                <w:color w:val="000000"/>
                <w:lang w:eastAsia="en-GB"/>
                <w14:ligatures w14:val="none"/>
              </w:rPr>
              <w:t>Addison Road</w:t>
            </w:r>
          </w:p>
        </w:tc>
      </w:tr>
    </w:tbl>
    <w:p w14:paraId="43FBF0E9" w14:textId="77777777" w:rsidR="00290966" w:rsidRDefault="00290966" w:rsidP="00742F76">
      <w:pPr>
        <w:jc w:val="both"/>
        <w:rPr>
          <w:rFonts w:ascii="Poppins" w:hAnsi="Poppins" w:cs="Poppins"/>
          <w:sz w:val="24"/>
          <w:szCs w:val="24"/>
          <w:u w:val="single"/>
        </w:rPr>
      </w:pPr>
    </w:p>
    <w:p w14:paraId="6312C9BA" w14:textId="77777777" w:rsidR="00491DC9" w:rsidRDefault="00491DC9" w:rsidP="00491DC9">
      <w:pPr>
        <w:spacing w:after="240"/>
        <w:jc w:val="both"/>
        <w:rPr>
          <w:rFonts w:ascii="Poppins" w:hAnsi="Poppins"/>
        </w:rPr>
      </w:pPr>
      <w:r>
        <w:rPr>
          <w:rFonts w:ascii="Poppins" w:hAnsi="Poppins"/>
        </w:rPr>
        <w:t>Welcome and introductions.</w:t>
      </w:r>
    </w:p>
    <w:p w14:paraId="27092B36" w14:textId="77777777" w:rsidR="00491DC9" w:rsidRPr="00F73F3B" w:rsidRDefault="00491DC9" w:rsidP="00491DC9">
      <w:pPr>
        <w:pStyle w:val="ListParagraph"/>
        <w:numPr>
          <w:ilvl w:val="0"/>
          <w:numId w:val="7"/>
        </w:numPr>
        <w:spacing w:after="0"/>
        <w:contextualSpacing w:val="0"/>
        <w:rPr>
          <w:rFonts w:ascii="Poppins" w:hAnsi="Poppins"/>
          <w:b/>
          <w:bCs/>
          <w:lang w:eastAsia="en-GB"/>
          <w14:ligatures w14:val="none"/>
        </w:rPr>
      </w:pPr>
      <w:r w:rsidRPr="00F73F3B">
        <w:rPr>
          <w:rFonts w:ascii="Poppins" w:hAnsi="Poppins"/>
          <w:b/>
          <w:bCs/>
          <w:lang w:eastAsia="en-GB"/>
          <w14:ligatures w14:val="none"/>
        </w:rPr>
        <w:t>Share best practice and learning on how to develop a strong PPG and what decide what it should do?</w:t>
      </w:r>
    </w:p>
    <w:p w14:paraId="25CB73FC" w14:textId="77777777" w:rsidR="00491DC9" w:rsidRDefault="00491DC9" w:rsidP="00491DC9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Poppins" w:hAnsi="Poppins"/>
          <w:sz w:val="22"/>
          <w:szCs w:val="22"/>
        </w:rPr>
      </w:pPr>
      <w:r>
        <w:rPr>
          <w:rFonts w:ascii="Poppins" w:hAnsi="Poppins"/>
          <w:sz w:val="22"/>
          <w:szCs w:val="22"/>
        </w:rPr>
        <w:t xml:space="preserve">Update from </w:t>
      </w:r>
      <w:proofErr w:type="spellStart"/>
      <w:r>
        <w:rPr>
          <w:rFonts w:ascii="Poppins" w:hAnsi="Poppins"/>
          <w:sz w:val="22"/>
          <w:szCs w:val="22"/>
        </w:rPr>
        <w:t>Fednet</w:t>
      </w:r>
      <w:proofErr w:type="spellEnd"/>
      <w:r>
        <w:rPr>
          <w:rFonts w:ascii="Poppins" w:hAnsi="Poppins"/>
          <w:sz w:val="22"/>
          <w:szCs w:val="22"/>
        </w:rPr>
        <w:t>, North East London Integrated Care Board and Healthwatch on possible support.</w:t>
      </w:r>
    </w:p>
    <w:p w14:paraId="092D5B53" w14:textId="77777777" w:rsidR="00491DC9" w:rsidRDefault="00491DC9" w:rsidP="00491DC9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Poppins" w:hAnsi="Poppins"/>
          <w:sz w:val="22"/>
          <w:szCs w:val="22"/>
        </w:rPr>
      </w:pPr>
      <w:r>
        <w:rPr>
          <w:rFonts w:ascii="Poppins" w:hAnsi="Poppins"/>
          <w:sz w:val="22"/>
          <w:szCs w:val="22"/>
        </w:rPr>
        <w:t>Feedback on any successful PPG events</w:t>
      </w:r>
    </w:p>
    <w:p w14:paraId="436668E6" w14:textId="77777777" w:rsidR="00491DC9" w:rsidRDefault="00491DC9" w:rsidP="00491DC9">
      <w:pPr>
        <w:pStyle w:val="NormalWeb"/>
        <w:spacing w:before="0" w:beforeAutospacing="0" w:after="120" w:afterAutospacing="0"/>
        <w:ind w:left="714"/>
        <w:rPr>
          <w:rFonts w:ascii="Poppins" w:hAnsi="Poppins"/>
          <w:sz w:val="22"/>
          <w:szCs w:val="22"/>
        </w:rPr>
      </w:pPr>
    </w:p>
    <w:p w14:paraId="2C152B49" w14:textId="77777777" w:rsidR="00491DC9" w:rsidRPr="00F73F3B" w:rsidRDefault="00491DC9" w:rsidP="00491DC9">
      <w:pPr>
        <w:pStyle w:val="ListParagraph"/>
        <w:numPr>
          <w:ilvl w:val="0"/>
          <w:numId w:val="7"/>
        </w:numPr>
        <w:spacing w:after="0"/>
        <w:contextualSpacing w:val="0"/>
        <w:rPr>
          <w:rFonts w:ascii="Poppins" w:eastAsia="Times New Roman" w:hAnsi="Poppins"/>
          <w:b/>
          <w:bCs/>
          <w:lang w:eastAsia="en-GB"/>
          <w14:ligatures w14:val="none"/>
        </w:rPr>
      </w:pPr>
      <w:r w:rsidRPr="00F73F3B">
        <w:rPr>
          <w:rFonts w:ascii="Poppins" w:eastAsia="Times New Roman" w:hAnsi="Poppins"/>
          <w:b/>
          <w:bCs/>
          <w:lang w:eastAsia="en-GB"/>
          <w14:ligatures w14:val="none"/>
        </w:rPr>
        <w:t xml:space="preserve">Provide useful information/guidelines on what the basic GP service should be for patients across Waltham Forest? </w:t>
      </w:r>
    </w:p>
    <w:p w14:paraId="432A68D6" w14:textId="77777777" w:rsidR="00491DC9" w:rsidRDefault="00491DC9" w:rsidP="00491DC9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Poppins" w:hAnsi="Poppins"/>
          <w:sz w:val="22"/>
          <w:szCs w:val="22"/>
        </w:rPr>
      </w:pPr>
      <w:r>
        <w:rPr>
          <w:rFonts w:ascii="Poppins" w:hAnsi="Poppins"/>
          <w:sz w:val="22"/>
          <w:szCs w:val="22"/>
        </w:rPr>
        <w:t xml:space="preserve">Follow-up from Suzia (FedNet). </w:t>
      </w:r>
    </w:p>
    <w:p w14:paraId="4D04A100" w14:textId="77777777" w:rsidR="00491DC9" w:rsidRDefault="00491DC9" w:rsidP="00491DC9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Poppins" w:hAnsi="Poppins"/>
          <w:sz w:val="22"/>
          <w:szCs w:val="22"/>
        </w:rPr>
      </w:pPr>
      <w:r>
        <w:rPr>
          <w:rFonts w:ascii="Poppins" w:hAnsi="Poppins"/>
          <w:sz w:val="22"/>
          <w:szCs w:val="22"/>
        </w:rPr>
        <w:t>Care Quality Commission (CQC) updates</w:t>
      </w:r>
    </w:p>
    <w:p w14:paraId="207EFDFC" w14:textId="77777777" w:rsidR="00491DC9" w:rsidRDefault="00491DC9" w:rsidP="00491DC9">
      <w:pPr>
        <w:pStyle w:val="NormalWeb"/>
        <w:spacing w:before="0" w:beforeAutospacing="0" w:after="120" w:afterAutospacing="0"/>
        <w:ind w:left="714"/>
        <w:rPr>
          <w:rFonts w:ascii="Poppins" w:hAnsi="Poppins"/>
          <w:sz w:val="22"/>
          <w:szCs w:val="22"/>
        </w:rPr>
      </w:pPr>
    </w:p>
    <w:p w14:paraId="45A14CE0" w14:textId="77777777" w:rsidR="00491DC9" w:rsidRDefault="00491DC9" w:rsidP="00491DC9">
      <w:pPr>
        <w:numPr>
          <w:ilvl w:val="0"/>
          <w:numId w:val="7"/>
        </w:numPr>
        <w:spacing w:after="0"/>
        <w:rPr>
          <w:rFonts w:ascii="Poppins" w:eastAsia="Times New Roman" w:hAnsi="Poppins"/>
          <w:b/>
          <w:bCs/>
          <w:lang w:eastAsia="en-GB"/>
          <w14:ligatures w14:val="none"/>
        </w:rPr>
      </w:pPr>
      <w:r>
        <w:rPr>
          <w:rFonts w:ascii="Poppins" w:eastAsia="Times New Roman" w:hAnsi="Poppins"/>
          <w:b/>
          <w:bCs/>
          <w:lang w:eastAsia="en-GB"/>
          <w14:ligatures w14:val="none"/>
        </w:rPr>
        <w:t xml:space="preserve">Identify common themes/concerns that should be escalated. </w:t>
      </w:r>
    </w:p>
    <w:p w14:paraId="580EF8FA" w14:textId="77777777" w:rsidR="00491DC9" w:rsidRDefault="00491DC9" w:rsidP="00491DC9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Poppins" w:hAnsi="Poppins"/>
        </w:rPr>
      </w:pPr>
      <w:r>
        <w:rPr>
          <w:rFonts w:ascii="Poppins" w:hAnsi="Poppins"/>
        </w:rPr>
        <w:t>Please bring any themes/concerns from your practice.</w:t>
      </w:r>
    </w:p>
    <w:p w14:paraId="049E346C" w14:textId="77777777" w:rsidR="00491DC9" w:rsidRDefault="00491DC9" w:rsidP="00491DC9">
      <w:pPr>
        <w:pStyle w:val="ListParagraph"/>
        <w:ind w:left="714"/>
        <w:contextualSpacing w:val="0"/>
        <w:rPr>
          <w:rFonts w:ascii="Poppins" w:hAnsi="Poppins"/>
        </w:rPr>
      </w:pPr>
    </w:p>
    <w:p w14:paraId="51727339" w14:textId="77777777" w:rsidR="00491DC9" w:rsidRDefault="00491DC9" w:rsidP="00491DC9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rPr>
          <w:rFonts w:ascii="Poppins" w:hAnsi="Poppins"/>
          <w:b/>
        </w:rPr>
      </w:pPr>
      <w:r w:rsidRPr="00F73F3B">
        <w:rPr>
          <w:rFonts w:ascii="Poppins" w:hAnsi="Poppins"/>
          <w:b/>
        </w:rPr>
        <w:t>AOB.</w:t>
      </w:r>
    </w:p>
    <w:p w14:paraId="2EBB3AD5" w14:textId="77777777" w:rsidR="00491DC9" w:rsidRDefault="00491DC9" w:rsidP="00491DC9">
      <w:pPr>
        <w:pStyle w:val="ListParagraph"/>
        <w:numPr>
          <w:ilvl w:val="1"/>
          <w:numId w:val="7"/>
        </w:numPr>
        <w:spacing w:after="0"/>
        <w:ind w:left="714" w:hanging="357"/>
        <w:contextualSpacing w:val="0"/>
        <w:jc w:val="both"/>
        <w:rPr>
          <w:rFonts w:ascii="Poppins" w:hAnsi="Poppins" w:cs="Poppins"/>
          <w:sz w:val="24"/>
          <w:szCs w:val="24"/>
        </w:rPr>
      </w:pPr>
      <w:r w:rsidRPr="00A009B9">
        <w:rPr>
          <w:rFonts w:ascii="Poppins" w:hAnsi="Poppins" w:cs="Poppins"/>
          <w:sz w:val="24"/>
          <w:szCs w:val="24"/>
        </w:rPr>
        <w:t>Safe Surgeries</w:t>
      </w:r>
    </w:p>
    <w:p w14:paraId="5FCCD126" w14:textId="77777777" w:rsidR="00491DC9" w:rsidRPr="00A009B9" w:rsidRDefault="00491DC9" w:rsidP="00491DC9">
      <w:pPr>
        <w:pStyle w:val="ListParagraph"/>
        <w:numPr>
          <w:ilvl w:val="1"/>
          <w:numId w:val="7"/>
        </w:numPr>
        <w:spacing w:after="0"/>
        <w:ind w:left="714" w:hanging="357"/>
        <w:contextualSpacing w:val="0"/>
        <w:jc w:val="both"/>
        <w:rPr>
          <w:rFonts w:ascii="Poppins" w:hAnsi="Poppins" w:cs="Poppins"/>
          <w:sz w:val="24"/>
          <w:szCs w:val="24"/>
        </w:rPr>
      </w:pPr>
      <w:r w:rsidRPr="00A009B9">
        <w:rPr>
          <w:rFonts w:ascii="Poppins" w:hAnsi="Poppins" w:cs="Poppins"/>
          <w:sz w:val="24"/>
          <w:szCs w:val="24"/>
        </w:rPr>
        <w:t xml:space="preserve">Enter and View Representative opportunities </w:t>
      </w:r>
    </w:p>
    <w:p w14:paraId="4F807B7E" w14:textId="77777777" w:rsidR="00491DC9" w:rsidRPr="00A009B9" w:rsidRDefault="00491DC9" w:rsidP="00491DC9">
      <w:pPr>
        <w:pStyle w:val="ListParagraph"/>
        <w:jc w:val="both"/>
        <w:rPr>
          <w:rFonts w:ascii="Poppins" w:hAnsi="Poppins" w:cs="Poppins"/>
          <w:sz w:val="24"/>
          <w:szCs w:val="24"/>
        </w:rPr>
      </w:pPr>
    </w:p>
    <w:p w14:paraId="746BB52F" w14:textId="77777777" w:rsidR="00491DC9" w:rsidRDefault="00491DC9" w:rsidP="00742F76">
      <w:pPr>
        <w:jc w:val="both"/>
        <w:rPr>
          <w:rFonts w:ascii="Poppins" w:hAnsi="Poppins" w:cs="Poppins"/>
          <w:sz w:val="24"/>
          <w:szCs w:val="24"/>
          <w:u w:val="single"/>
        </w:rPr>
      </w:pPr>
    </w:p>
    <w:sectPr w:rsidR="00491DC9" w:rsidSect="006C4DD7">
      <w:pgSz w:w="11906" w:h="16838" w:code="9"/>
      <w:pgMar w:top="1135" w:right="1797" w:bottom="1440" w:left="1134" w:header="720" w:footer="41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0268F"/>
    <w:multiLevelType w:val="hybridMultilevel"/>
    <w:tmpl w:val="9BA21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3D77"/>
    <w:multiLevelType w:val="hybridMultilevel"/>
    <w:tmpl w:val="82C0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564B4"/>
    <w:multiLevelType w:val="hybridMultilevel"/>
    <w:tmpl w:val="22E07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B30E6B"/>
    <w:multiLevelType w:val="hybridMultilevel"/>
    <w:tmpl w:val="BC4657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158B8"/>
    <w:multiLevelType w:val="hybridMultilevel"/>
    <w:tmpl w:val="95C2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60895"/>
    <w:multiLevelType w:val="hybridMultilevel"/>
    <w:tmpl w:val="E3E6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31018">
    <w:abstractNumId w:val="3"/>
  </w:num>
  <w:num w:numId="2" w16cid:durableId="1693847340">
    <w:abstractNumId w:val="4"/>
  </w:num>
  <w:num w:numId="3" w16cid:durableId="1543590785">
    <w:abstractNumId w:val="3"/>
  </w:num>
  <w:num w:numId="4" w16cid:durableId="682390977">
    <w:abstractNumId w:val="2"/>
  </w:num>
  <w:num w:numId="5" w16cid:durableId="867450401">
    <w:abstractNumId w:val="0"/>
  </w:num>
  <w:num w:numId="6" w16cid:durableId="696463821">
    <w:abstractNumId w:val="1"/>
  </w:num>
  <w:num w:numId="7" w16cid:durableId="1672105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EA"/>
    <w:rsid w:val="00001F33"/>
    <w:rsid w:val="00005AF4"/>
    <w:rsid w:val="000357FB"/>
    <w:rsid w:val="00036A9E"/>
    <w:rsid w:val="000A105A"/>
    <w:rsid w:val="000F6495"/>
    <w:rsid w:val="001343FB"/>
    <w:rsid w:val="0014214D"/>
    <w:rsid w:val="00154FAF"/>
    <w:rsid w:val="00156A15"/>
    <w:rsid w:val="001B3C7F"/>
    <w:rsid w:val="0022699A"/>
    <w:rsid w:val="00237E47"/>
    <w:rsid w:val="002406E4"/>
    <w:rsid w:val="00284CED"/>
    <w:rsid w:val="00290966"/>
    <w:rsid w:val="002B2CD7"/>
    <w:rsid w:val="002B3AE4"/>
    <w:rsid w:val="0036610D"/>
    <w:rsid w:val="00376353"/>
    <w:rsid w:val="00385E26"/>
    <w:rsid w:val="003C19C2"/>
    <w:rsid w:val="003E3C68"/>
    <w:rsid w:val="00405143"/>
    <w:rsid w:val="00405659"/>
    <w:rsid w:val="00424E26"/>
    <w:rsid w:val="00491DC9"/>
    <w:rsid w:val="004D7E3A"/>
    <w:rsid w:val="005A2547"/>
    <w:rsid w:val="005A4CB7"/>
    <w:rsid w:val="005D1D9D"/>
    <w:rsid w:val="00604000"/>
    <w:rsid w:val="00617302"/>
    <w:rsid w:val="0062030F"/>
    <w:rsid w:val="0062438E"/>
    <w:rsid w:val="006279B9"/>
    <w:rsid w:val="006C4DD7"/>
    <w:rsid w:val="006D23DA"/>
    <w:rsid w:val="007158FC"/>
    <w:rsid w:val="00742F76"/>
    <w:rsid w:val="00785416"/>
    <w:rsid w:val="007C737A"/>
    <w:rsid w:val="007E4709"/>
    <w:rsid w:val="008036FE"/>
    <w:rsid w:val="008E0551"/>
    <w:rsid w:val="00923B54"/>
    <w:rsid w:val="009955F3"/>
    <w:rsid w:val="00A27261"/>
    <w:rsid w:val="00A421A7"/>
    <w:rsid w:val="00AB4666"/>
    <w:rsid w:val="00B00311"/>
    <w:rsid w:val="00B007A7"/>
    <w:rsid w:val="00B67DA5"/>
    <w:rsid w:val="00BF1744"/>
    <w:rsid w:val="00BF5610"/>
    <w:rsid w:val="00C02007"/>
    <w:rsid w:val="00C05CD1"/>
    <w:rsid w:val="00C21B46"/>
    <w:rsid w:val="00C71621"/>
    <w:rsid w:val="00C95E15"/>
    <w:rsid w:val="00CB265E"/>
    <w:rsid w:val="00CE3D88"/>
    <w:rsid w:val="00D11DEA"/>
    <w:rsid w:val="00D57E6D"/>
    <w:rsid w:val="00DD162D"/>
    <w:rsid w:val="00E03D23"/>
    <w:rsid w:val="00E92421"/>
    <w:rsid w:val="00E933F5"/>
    <w:rsid w:val="00EB62AA"/>
    <w:rsid w:val="00EE3C44"/>
    <w:rsid w:val="00F267C6"/>
    <w:rsid w:val="00F767A3"/>
    <w:rsid w:val="60C2DB30"/>
    <w:rsid w:val="7B84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AC10"/>
  <w15:chartTrackingRefBased/>
  <w15:docId w15:val="{124CE80D-63DC-48E2-A630-9E4078FF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color w:val="004F6B"/>
        <w:sz w:val="24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EA"/>
    <w:pPr>
      <w:autoSpaceDN w:val="0"/>
      <w:spacing w:before="0"/>
    </w:pPr>
    <w:rPr>
      <w:rFonts w:ascii="Aptos" w:hAnsi="Aptos" w:cs="Aptos"/>
      <w:color w:val="auto"/>
      <w:sz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D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D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D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D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D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D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D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D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D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D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D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D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D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D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DE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D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D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D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11DEA"/>
    <w:pPr>
      <w:autoSpaceDN/>
      <w:spacing w:before="100" w:beforeAutospacing="1" w:after="100" w:afterAutospacing="1"/>
    </w:pPr>
    <w:rPr>
      <w:sz w:val="24"/>
      <w:szCs w:val="24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21A7"/>
    <w:pPr>
      <w:autoSpaceDN/>
      <w:spacing w:after="0"/>
    </w:pPr>
    <w:rPr>
      <w:rFonts w:ascii="Calibri" w:hAnsi="Calibri" w:cs="Calibri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21A7"/>
    <w:rPr>
      <w:rFonts w:ascii="Calibri" w:hAnsi="Calibri" w:cs="Calibri"/>
      <w:color w:val="auto"/>
      <w:sz w:val="22"/>
      <w:lang w:eastAsia="en-GB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F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place/WF+Federated+GP+Network/@51.6083183,-0.001316,19z/data=!4m13!1m7!3m6!1s0x48761e02b6708aff:0xa14b9bf26e4449df!2sLarkshall+Rd,+London+E4+9HH!3b1!8m2!3d51.6093846!4d-0.0013634!3m4!1s0x48761e0299fab97d:0xe3de3c86baa74d2c!8m2!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e35b0-1d91-441b-86e4-0dde0a469893">
      <Terms xmlns="http://schemas.microsoft.com/office/infopath/2007/PartnerControls"/>
    </lcf76f155ced4ddcb4097134ff3c332f>
    <TaxCatchAll xmlns="764977a3-7316-499f-8db5-c889d1e957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11BE2-42D3-4272-895B-2DEA31CBD236}">
  <ds:schemaRefs>
    <ds:schemaRef ds:uri="http://schemas.microsoft.com/office/2006/metadata/properties"/>
    <ds:schemaRef ds:uri="http://schemas.microsoft.com/office/infopath/2007/PartnerControls"/>
    <ds:schemaRef ds:uri="f72e35b0-1d91-441b-86e4-0dde0a469893"/>
    <ds:schemaRef ds:uri="764977a3-7316-499f-8db5-c889d1e95734"/>
  </ds:schemaRefs>
</ds:datastoreItem>
</file>

<file path=customXml/itemProps2.xml><?xml version="1.0" encoding="utf-8"?>
<ds:datastoreItem xmlns:ds="http://schemas.openxmlformats.org/officeDocument/2006/customXml" ds:itemID="{C66AE639-37BB-42F2-8F0C-3725373CB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F1558-8015-4EEE-8CC0-2D150BBF2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Barham</dc:creator>
  <cp:keywords/>
  <dc:description/>
  <cp:lastModifiedBy>Dianne Barham</cp:lastModifiedBy>
  <cp:revision>10</cp:revision>
  <dcterms:created xsi:type="dcterms:W3CDTF">2024-08-13T08:45:00Z</dcterms:created>
  <dcterms:modified xsi:type="dcterms:W3CDTF">2024-09-18T09:44:00Z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0x0101004BE65179A71D344E8A71F7D40F5F7126</vt:lpwstr>
  </property>
  <property fmtid="{D5CDD505-2E9C-101B-9397-08002B2CF9AE}" pid="3" name="MediaServiceImageTags">
    <vt:lpwstr/>
  </property>
</Properties>
</file>